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E6" w:rsidRDefault="00DE13E6">
      <w:pPr>
        <w:spacing w:line="269" w:lineRule="exact"/>
        <w:ind w:right="72"/>
        <w:textAlignment w:val="baseline"/>
        <w:rPr>
          <w:rFonts w:eastAsia="Times New Roman"/>
          <w:color w:val="000000"/>
          <w:spacing w:val="-1"/>
        </w:rPr>
      </w:pPr>
    </w:p>
    <w:p w:rsidR="00DE13E6" w:rsidRDefault="005855E8" w:rsidP="00DE13E6">
      <w:pPr>
        <w:pStyle w:val="Topptekst"/>
        <w:rPr>
          <w:rFonts w:asciiTheme="majorHAnsi" w:eastAsia="Times New Roman" w:hAnsiTheme="majorHAnsi" w:cstheme="majorBidi"/>
          <w:b/>
          <w:color w:val="2F5496" w:themeColor="accent1" w:themeShade="BF"/>
          <w:sz w:val="36"/>
          <w:szCs w:val="32"/>
        </w:rPr>
      </w:pPr>
      <w:r w:rsidRPr="005855E8">
        <w:rPr>
          <w:rFonts w:asciiTheme="majorHAnsi" w:eastAsia="Times New Roman" w:hAnsiTheme="majorHAnsi" w:cstheme="majorBidi"/>
          <w:b/>
          <w:color w:val="2F5496" w:themeColor="accent1" w:themeShade="BF"/>
          <w:sz w:val="36"/>
          <w:szCs w:val="32"/>
        </w:rPr>
        <w:t xml:space="preserve">Supports de plafond et bras </w:t>
      </w:r>
      <w:proofErr w:type="spellStart"/>
      <w:r w:rsidRPr="005855E8">
        <w:rPr>
          <w:rFonts w:asciiTheme="majorHAnsi" w:eastAsia="Times New Roman" w:hAnsiTheme="majorHAnsi" w:cstheme="majorBidi"/>
          <w:b/>
          <w:color w:val="2F5496" w:themeColor="accent1" w:themeShade="BF"/>
          <w:sz w:val="36"/>
          <w:szCs w:val="32"/>
        </w:rPr>
        <w:t>télescopiques</w:t>
      </w:r>
      <w:proofErr w:type="spellEnd"/>
    </w:p>
    <w:p w:rsidR="005855E8" w:rsidRDefault="005855E8" w:rsidP="00DE13E6">
      <w:pPr>
        <w:pStyle w:val="Topptekst"/>
      </w:pPr>
    </w:p>
    <w:p w:rsidR="00DE13E6" w:rsidRDefault="0062343A">
      <w:pPr>
        <w:spacing w:line="269" w:lineRule="exact"/>
        <w:ind w:right="72"/>
        <w:textAlignment w:val="baseline"/>
        <w:rPr>
          <w:rFonts w:eastAsia="Times New Roman"/>
          <w:color w:val="000000"/>
          <w:spacing w:val="-1"/>
        </w:rPr>
      </w:pPr>
      <w:r w:rsidRPr="0062343A">
        <w:rPr>
          <w:rFonts w:eastAsia="Times New Roman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3766E622" wp14:editId="019775A1">
            <wp:simplePos x="0" y="0"/>
            <wp:positionH relativeFrom="page">
              <wp:posOffset>4778176</wp:posOffset>
            </wp:positionH>
            <wp:positionV relativeFrom="paragraph">
              <wp:posOffset>62789</wp:posOffset>
            </wp:positionV>
            <wp:extent cx="2776855" cy="2124075"/>
            <wp:effectExtent l="0" t="0" r="444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Times New Roman"/>
          <w:color w:val="000000"/>
          <w:spacing w:val="-2"/>
        </w:rPr>
      </w:pPr>
      <w:r w:rsidRPr="005855E8">
        <w:rPr>
          <w:rFonts w:eastAsia="Times New Roman"/>
          <w:color w:val="000000"/>
          <w:spacing w:val="-2"/>
        </w:rPr>
        <w:t xml:space="preserve">AbleCenter® </w:t>
      </w:r>
      <w:proofErr w:type="spellStart"/>
      <w:r w:rsidRPr="005855E8">
        <w:rPr>
          <w:rFonts w:eastAsia="Times New Roman"/>
          <w:color w:val="000000"/>
          <w:spacing w:val="-2"/>
        </w:rPr>
        <w:t>est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monté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sur un </w:t>
      </w:r>
      <w:proofErr w:type="spellStart"/>
      <w:r w:rsidRPr="005855E8">
        <w:rPr>
          <w:rFonts w:eastAsia="Times New Roman"/>
          <w:color w:val="000000"/>
          <w:spacing w:val="-2"/>
        </w:rPr>
        <w:t>panneau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 plafond de 60 x 60 cm, qui </w:t>
      </w:r>
      <w:proofErr w:type="spellStart"/>
      <w:r w:rsidRPr="005855E8">
        <w:rPr>
          <w:rFonts w:eastAsia="Times New Roman"/>
          <w:color w:val="000000"/>
          <w:spacing w:val="-2"/>
        </w:rPr>
        <w:t>remplace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facilement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l'un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des </w:t>
      </w:r>
      <w:proofErr w:type="spellStart"/>
      <w:r w:rsidRPr="005855E8">
        <w:rPr>
          <w:rFonts w:eastAsia="Times New Roman"/>
          <w:color w:val="000000"/>
          <w:spacing w:val="-2"/>
        </w:rPr>
        <w:t>carreaux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 plafond ordinaires de 60 x 60 cm que </w:t>
      </w:r>
      <w:proofErr w:type="spellStart"/>
      <w:r w:rsidRPr="005855E8">
        <w:rPr>
          <w:rFonts w:eastAsia="Times New Roman"/>
          <w:color w:val="000000"/>
          <w:spacing w:val="-2"/>
        </w:rPr>
        <w:t>l'on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trouve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dans la </w:t>
      </w:r>
      <w:proofErr w:type="spellStart"/>
      <w:r w:rsidRPr="005855E8">
        <w:rPr>
          <w:rFonts w:eastAsia="Times New Roman"/>
          <w:color w:val="000000"/>
          <w:spacing w:val="-2"/>
        </w:rPr>
        <w:t>plupart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des salles de </w:t>
      </w:r>
      <w:proofErr w:type="spellStart"/>
      <w:r w:rsidRPr="005855E8">
        <w:rPr>
          <w:rFonts w:eastAsia="Times New Roman"/>
          <w:color w:val="000000"/>
          <w:spacing w:val="-2"/>
        </w:rPr>
        <w:t>classe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avec des plafonds </w:t>
      </w:r>
      <w:proofErr w:type="spellStart"/>
      <w:r w:rsidRPr="005855E8">
        <w:rPr>
          <w:rFonts w:eastAsia="Times New Roman"/>
          <w:color w:val="000000"/>
          <w:spacing w:val="-2"/>
        </w:rPr>
        <w:t>acoustiques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conformes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aux </w:t>
      </w:r>
      <w:proofErr w:type="spellStart"/>
      <w:r w:rsidRPr="005855E8">
        <w:rPr>
          <w:rFonts w:eastAsia="Times New Roman"/>
          <w:color w:val="000000"/>
          <w:spacing w:val="-2"/>
        </w:rPr>
        <w:t>normes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en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vigueur</w:t>
      </w:r>
      <w:proofErr w:type="spellEnd"/>
      <w:r w:rsidRPr="005855E8">
        <w:rPr>
          <w:rFonts w:eastAsia="Times New Roman"/>
          <w:color w:val="000000"/>
          <w:spacing w:val="-2"/>
        </w:rPr>
        <w:t>.</w:t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Times New Roman"/>
          <w:color w:val="000000"/>
          <w:spacing w:val="-2"/>
        </w:rPr>
      </w:pPr>
      <w:r w:rsidRPr="005855E8">
        <w:rPr>
          <w:rFonts w:eastAsia="Times New Roman"/>
          <w:color w:val="000000"/>
          <w:spacing w:val="-2"/>
        </w:rPr>
        <w:t xml:space="preserve">Nous </w:t>
      </w:r>
      <w:proofErr w:type="spellStart"/>
      <w:r w:rsidRPr="005855E8">
        <w:rPr>
          <w:rFonts w:eastAsia="Times New Roman"/>
          <w:color w:val="000000"/>
          <w:spacing w:val="-2"/>
        </w:rPr>
        <w:t>proposons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également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des supports de </w:t>
      </w:r>
      <w:proofErr w:type="spellStart"/>
      <w:r w:rsidRPr="005855E8">
        <w:rPr>
          <w:rFonts w:eastAsia="Times New Roman"/>
          <w:color w:val="000000"/>
          <w:spacing w:val="-2"/>
        </w:rPr>
        <w:t>remplacement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pour les salles de </w:t>
      </w:r>
      <w:proofErr w:type="spellStart"/>
      <w:r w:rsidRPr="005855E8">
        <w:rPr>
          <w:rFonts w:eastAsia="Times New Roman"/>
          <w:color w:val="000000"/>
          <w:spacing w:val="-2"/>
        </w:rPr>
        <w:t>classe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et les salles de </w:t>
      </w:r>
      <w:proofErr w:type="spellStart"/>
      <w:r w:rsidRPr="005855E8">
        <w:rPr>
          <w:rFonts w:eastAsia="Times New Roman"/>
          <w:color w:val="000000"/>
          <w:spacing w:val="-2"/>
        </w:rPr>
        <w:t>réunion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avec </w:t>
      </w:r>
      <w:proofErr w:type="spellStart"/>
      <w:r w:rsidRPr="005855E8">
        <w:rPr>
          <w:rFonts w:eastAsia="Times New Roman"/>
          <w:color w:val="000000"/>
          <w:spacing w:val="-2"/>
        </w:rPr>
        <w:t>différents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plafonds.</w:t>
      </w:r>
    </w:p>
    <w:p w:rsidR="0062343A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Times New Roman"/>
          <w:color w:val="000000"/>
          <w:spacing w:val="-2"/>
        </w:rPr>
      </w:pPr>
      <w:r w:rsidRPr="005855E8">
        <w:rPr>
          <w:rFonts w:eastAsia="Times New Roman"/>
          <w:color w:val="000000"/>
          <w:spacing w:val="-2"/>
        </w:rPr>
        <w:t xml:space="preserve">Les supports </w:t>
      </w:r>
      <w:proofErr w:type="spellStart"/>
      <w:r w:rsidRPr="005855E8">
        <w:rPr>
          <w:rFonts w:eastAsia="Times New Roman"/>
          <w:color w:val="000000"/>
          <w:spacing w:val="-2"/>
        </w:rPr>
        <w:t>suivants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peuvent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remplacer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les </w:t>
      </w:r>
      <w:proofErr w:type="spellStart"/>
      <w:r w:rsidRPr="005855E8">
        <w:rPr>
          <w:rFonts w:eastAsia="Times New Roman"/>
          <w:color w:val="000000"/>
          <w:spacing w:val="-2"/>
        </w:rPr>
        <w:t>dalles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 plafond standard pour </w:t>
      </w:r>
      <w:proofErr w:type="spellStart"/>
      <w:r w:rsidRPr="005855E8">
        <w:rPr>
          <w:rFonts w:eastAsia="Times New Roman"/>
          <w:color w:val="000000"/>
          <w:spacing w:val="-2"/>
        </w:rPr>
        <w:t>positionner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la </w:t>
      </w:r>
      <w:proofErr w:type="spellStart"/>
      <w:r w:rsidRPr="005855E8">
        <w:rPr>
          <w:rFonts w:eastAsia="Times New Roman"/>
          <w:color w:val="000000"/>
          <w:spacing w:val="-2"/>
        </w:rPr>
        <w:t>caméra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sous le plafond à la hauteur </w:t>
      </w:r>
      <w:proofErr w:type="spellStart"/>
      <w:r w:rsidRPr="005855E8">
        <w:rPr>
          <w:rFonts w:eastAsia="Times New Roman"/>
          <w:color w:val="000000"/>
          <w:spacing w:val="-2"/>
        </w:rPr>
        <w:t>souhaitée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en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cas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d'obstacles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majeurs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tels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que des suspensions, des </w:t>
      </w:r>
      <w:proofErr w:type="spellStart"/>
      <w:r w:rsidRPr="005855E8">
        <w:rPr>
          <w:rFonts w:eastAsia="Times New Roman"/>
          <w:color w:val="000000"/>
          <w:spacing w:val="-2"/>
        </w:rPr>
        <w:t>faisceaux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ou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des conduits de ventilation </w:t>
      </w:r>
      <w:proofErr w:type="spellStart"/>
      <w:r w:rsidRPr="005855E8">
        <w:rPr>
          <w:rFonts w:eastAsia="Times New Roman"/>
          <w:color w:val="000000"/>
          <w:spacing w:val="-2"/>
        </w:rPr>
        <w:t>ou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pour installer un bras </w:t>
      </w:r>
      <w:proofErr w:type="spellStart"/>
      <w:r w:rsidRPr="005855E8">
        <w:rPr>
          <w:rFonts w:eastAsia="Times New Roman"/>
          <w:color w:val="000000"/>
          <w:spacing w:val="-2"/>
        </w:rPr>
        <w:t>télescopique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sans le support de plafond standard </w:t>
      </w:r>
      <w:proofErr w:type="spellStart"/>
      <w:r w:rsidRPr="005855E8">
        <w:rPr>
          <w:rFonts w:eastAsia="Times New Roman"/>
          <w:color w:val="000000"/>
          <w:spacing w:val="-2"/>
        </w:rPr>
        <w:t>ou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</w:t>
      </w:r>
      <w:proofErr w:type="spellStart"/>
      <w:r w:rsidRPr="005855E8">
        <w:rPr>
          <w:rFonts w:eastAsia="Times New Roman"/>
          <w:color w:val="000000"/>
          <w:spacing w:val="-2"/>
        </w:rPr>
        <w:t>en</w:t>
      </w:r>
      <w:proofErr w:type="spellEnd"/>
      <w:r w:rsidRPr="005855E8">
        <w:rPr>
          <w:rFonts w:eastAsia="Times New Roman"/>
          <w:color w:val="000000"/>
          <w:spacing w:val="-2"/>
        </w:rPr>
        <w:t xml:space="preserve"> montage mural. </w:t>
      </w:r>
      <w:r w:rsidRPr="005855E8">
        <w:rPr>
          <w:rFonts w:eastAsia="Times New Roman"/>
          <w:color w:val="000000"/>
          <w:spacing w:val="-2"/>
        </w:rPr>
        <w:t>I</w:t>
      </w:r>
      <w:r w:rsidRPr="005855E8">
        <w:rPr>
          <w:rFonts w:eastAsia="Times New Roman"/>
          <w:color w:val="000000"/>
          <w:spacing w:val="-2"/>
        </w:rPr>
        <w:t>nstallation</w:t>
      </w:r>
    </w:p>
    <w:p w:rsid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Times New Roman"/>
          <w:color w:val="000000"/>
          <w:spacing w:val="-2"/>
        </w:rPr>
      </w:pPr>
    </w:p>
    <w:p w:rsidR="005855E8" w:rsidRPr="005855E8" w:rsidRDefault="0062343A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62343A">
        <w:rPr>
          <w:rFonts w:eastAsia="Times New Roman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09139931" wp14:editId="4FE8AB4A">
            <wp:simplePos x="0" y="0"/>
            <wp:positionH relativeFrom="page">
              <wp:posOffset>4490624</wp:posOffset>
            </wp:positionH>
            <wp:positionV relativeFrom="margin">
              <wp:posOffset>3012416</wp:posOffset>
            </wp:positionV>
            <wp:extent cx="1542415" cy="2170430"/>
            <wp:effectExtent l="0" t="0" r="635" b="127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170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43A">
        <w:rPr>
          <w:rFonts w:eastAsia="Times New Roman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1C369D8D" wp14:editId="7646E2CA">
            <wp:simplePos x="0" y="0"/>
            <wp:positionH relativeFrom="page">
              <wp:align>right</wp:align>
            </wp:positionH>
            <wp:positionV relativeFrom="page">
              <wp:posOffset>3438345</wp:posOffset>
            </wp:positionV>
            <wp:extent cx="1453101" cy="22098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ggfes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01" cy="2209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5E8" w:rsidRPr="005855E8">
        <w:rPr>
          <w:rFonts w:eastAsia="Arial"/>
          <w:color w:val="000000"/>
        </w:rPr>
        <w:t xml:space="preserve">200217 </w:t>
      </w:r>
      <w:proofErr w:type="spellStart"/>
      <w:r w:rsidR="005855E8" w:rsidRPr="005855E8">
        <w:rPr>
          <w:rFonts w:eastAsia="Arial"/>
          <w:color w:val="000000"/>
        </w:rPr>
        <w:t>Boîtier</w:t>
      </w:r>
      <w:proofErr w:type="spellEnd"/>
      <w:r w:rsidR="005855E8" w:rsidRPr="005855E8">
        <w:rPr>
          <w:rFonts w:eastAsia="Arial"/>
          <w:color w:val="000000"/>
        </w:rPr>
        <w:t xml:space="preserve"> de </w:t>
      </w:r>
      <w:proofErr w:type="spellStart"/>
      <w:r w:rsidR="005855E8" w:rsidRPr="005855E8">
        <w:rPr>
          <w:rFonts w:eastAsia="Arial"/>
          <w:color w:val="000000"/>
        </w:rPr>
        <w:t>composants</w:t>
      </w:r>
      <w:proofErr w:type="spellEnd"/>
      <w:r w:rsidR="005855E8" w:rsidRPr="005855E8">
        <w:rPr>
          <w:rFonts w:eastAsia="Arial"/>
          <w:color w:val="000000"/>
        </w:rPr>
        <w:t xml:space="preserve"> 40 pour AbleCenter® (</w:t>
      </w:r>
      <w:proofErr w:type="spellStart"/>
      <w:r w:rsidR="005855E8" w:rsidRPr="005855E8">
        <w:rPr>
          <w:rFonts w:eastAsia="Arial"/>
          <w:color w:val="000000"/>
        </w:rPr>
        <w:t>tous</w:t>
      </w:r>
      <w:proofErr w:type="spellEnd"/>
      <w:r w:rsidR="005855E8" w:rsidRPr="005855E8">
        <w:rPr>
          <w:rFonts w:eastAsia="Arial"/>
          <w:color w:val="000000"/>
        </w:rPr>
        <w:t xml:space="preserve"> les </w:t>
      </w:r>
      <w:proofErr w:type="spellStart"/>
      <w:r w:rsidR="005855E8" w:rsidRPr="005855E8">
        <w:rPr>
          <w:rFonts w:eastAsia="Arial"/>
          <w:color w:val="000000"/>
        </w:rPr>
        <w:t>modèles</w:t>
      </w:r>
      <w:proofErr w:type="spellEnd"/>
      <w:r w:rsidR="005855E8" w:rsidRPr="005855E8">
        <w:rPr>
          <w:rFonts w:eastAsia="Arial"/>
          <w:color w:val="000000"/>
        </w:rPr>
        <w:t>)</w:t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5855E8">
        <w:rPr>
          <w:rFonts w:eastAsia="Arial"/>
          <w:color w:val="000000"/>
        </w:rPr>
        <w:t xml:space="preserve">200708 </w:t>
      </w:r>
      <w:proofErr w:type="spellStart"/>
      <w:r w:rsidRPr="005855E8">
        <w:rPr>
          <w:rFonts w:eastAsia="Arial"/>
          <w:color w:val="000000"/>
        </w:rPr>
        <w:t>Boîtier</w:t>
      </w:r>
      <w:proofErr w:type="spellEnd"/>
      <w:r w:rsidRPr="005855E8">
        <w:rPr>
          <w:rFonts w:eastAsia="Arial"/>
          <w:color w:val="000000"/>
        </w:rPr>
        <w:t xml:space="preserve"> de </w:t>
      </w:r>
      <w:proofErr w:type="spellStart"/>
      <w:r w:rsidRPr="005855E8">
        <w:rPr>
          <w:rFonts w:eastAsia="Arial"/>
          <w:color w:val="000000"/>
        </w:rPr>
        <w:t>composants</w:t>
      </w:r>
      <w:proofErr w:type="spellEnd"/>
      <w:r w:rsidRPr="005855E8">
        <w:rPr>
          <w:rFonts w:eastAsia="Arial"/>
          <w:color w:val="000000"/>
        </w:rPr>
        <w:t xml:space="preserve"> 60 pour AbleCenter® (</w:t>
      </w:r>
      <w:proofErr w:type="spellStart"/>
      <w:r w:rsidRPr="005855E8">
        <w:rPr>
          <w:rFonts w:eastAsia="Arial"/>
          <w:color w:val="000000"/>
        </w:rPr>
        <w:t>tous</w:t>
      </w:r>
      <w:proofErr w:type="spellEnd"/>
      <w:r w:rsidRPr="005855E8">
        <w:rPr>
          <w:rFonts w:eastAsia="Arial"/>
          <w:color w:val="000000"/>
        </w:rPr>
        <w:t xml:space="preserve"> les </w:t>
      </w:r>
      <w:proofErr w:type="spellStart"/>
      <w:r w:rsidRPr="005855E8">
        <w:rPr>
          <w:rFonts w:eastAsia="Arial"/>
          <w:color w:val="000000"/>
        </w:rPr>
        <w:t>modèles</w:t>
      </w:r>
      <w:proofErr w:type="spellEnd"/>
      <w:r w:rsidRPr="005855E8">
        <w:rPr>
          <w:rFonts w:eastAsia="Arial"/>
          <w:color w:val="000000"/>
        </w:rPr>
        <w:t>)</w:t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5855E8">
        <w:rPr>
          <w:rFonts w:eastAsia="Arial"/>
          <w:color w:val="000000"/>
        </w:rPr>
        <w:t xml:space="preserve">200729 Bras de montage sur le </w:t>
      </w:r>
      <w:proofErr w:type="spellStart"/>
      <w:r w:rsidRPr="005855E8">
        <w:rPr>
          <w:rFonts w:eastAsia="Arial"/>
          <w:color w:val="000000"/>
        </w:rPr>
        <w:t>toit</w:t>
      </w:r>
      <w:proofErr w:type="spellEnd"/>
      <w:r w:rsidRPr="005855E8">
        <w:rPr>
          <w:rFonts w:eastAsia="Arial"/>
          <w:color w:val="000000"/>
        </w:rPr>
        <w:t xml:space="preserve"> pour AbleCenter AC-03</w:t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5855E8">
        <w:rPr>
          <w:rFonts w:eastAsia="Arial"/>
          <w:color w:val="000000"/>
        </w:rPr>
        <w:t xml:space="preserve">200730 Bras de fixation </w:t>
      </w:r>
      <w:proofErr w:type="spellStart"/>
      <w:r w:rsidRPr="005855E8">
        <w:rPr>
          <w:rFonts w:eastAsia="Arial"/>
          <w:color w:val="000000"/>
        </w:rPr>
        <w:t>murale</w:t>
      </w:r>
      <w:proofErr w:type="spellEnd"/>
      <w:r w:rsidRPr="005855E8">
        <w:rPr>
          <w:rFonts w:eastAsia="Arial"/>
          <w:color w:val="000000"/>
        </w:rPr>
        <w:t xml:space="preserve"> pour AbleCenter AC-03</w:t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5855E8">
        <w:rPr>
          <w:rFonts w:eastAsia="Arial"/>
          <w:color w:val="000000"/>
        </w:rPr>
        <w:t xml:space="preserve">200727 Bras </w:t>
      </w:r>
      <w:proofErr w:type="spellStart"/>
      <w:r w:rsidRPr="005855E8">
        <w:rPr>
          <w:rFonts w:eastAsia="Arial"/>
          <w:color w:val="000000"/>
        </w:rPr>
        <w:t>d'extension</w:t>
      </w:r>
      <w:proofErr w:type="spellEnd"/>
      <w:r w:rsidRPr="005855E8">
        <w:rPr>
          <w:rFonts w:eastAsia="Arial"/>
          <w:color w:val="000000"/>
        </w:rPr>
        <w:t xml:space="preserve"> 20 pour AbleCenter AC-03</w:t>
      </w:r>
    </w:p>
    <w:p w:rsidR="005855E8" w:rsidRPr="005855E8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5855E8">
        <w:rPr>
          <w:rFonts w:eastAsia="Arial"/>
          <w:color w:val="000000"/>
        </w:rPr>
        <w:t xml:space="preserve">200728 Bras </w:t>
      </w:r>
      <w:proofErr w:type="spellStart"/>
      <w:r w:rsidRPr="005855E8">
        <w:rPr>
          <w:rFonts w:eastAsia="Arial"/>
          <w:color w:val="000000"/>
        </w:rPr>
        <w:t>d'extension</w:t>
      </w:r>
      <w:proofErr w:type="spellEnd"/>
      <w:r w:rsidRPr="005855E8">
        <w:rPr>
          <w:rFonts w:eastAsia="Arial"/>
          <w:color w:val="000000"/>
        </w:rPr>
        <w:t xml:space="preserve"> 40 pour AbleCenter AC-03</w:t>
      </w:r>
    </w:p>
    <w:p w:rsidR="00D63655" w:rsidRDefault="005855E8" w:rsidP="005855E8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5855E8">
        <w:rPr>
          <w:rFonts w:eastAsia="Arial"/>
          <w:color w:val="000000"/>
        </w:rPr>
        <w:t xml:space="preserve">200707 Fixations </w:t>
      </w:r>
      <w:proofErr w:type="spellStart"/>
      <w:r w:rsidRPr="005855E8">
        <w:rPr>
          <w:rFonts w:eastAsia="Arial"/>
          <w:color w:val="000000"/>
        </w:rPr>
        <w:t>d'angle</w:t>
      </w:r>
      <w:proofErr w:type="spellEnd"/>
      <w:r w:rsidRPr="005855E8">
        <w:rPr>
          <w:rFonts w:eastAsia="Arial"/>
          <w:color w:val="000000"/>
        </w:rPr>
        <w:t xml:space="preserve"> (ensemble de 4 </w:t>
      </w:r>
      <w:proofErr w:type="spellStart"/>
      <w:r w:rsidRPr="005855E8">
        <w:rPr>
          <w:rFonts w:eastAsia="Arial"/>
          <w:color w:val="000000"/>
        </w:rPr>
        <w:t>pièces</w:t>
      </w:r>
      <w:proofErr w:type="spellEnd"/>
      <w:r w:rsidRPr="005855E8">
        <w:rPr>
          <w:rFonts w:eastAsia="Arial"/>
          <w:color w:val="000000"/>
        </w:rPr>
        <w:t>)</w:t>
      </w:r>
    </w:p>
    <w:p w:rsidR="00B407EC" w:rsidRPr="00207159" w:rsidRDefault="00B407EC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</w:p>
    <w:p w:rsidR="00D63655" w:rsidRPr="00207159" w:rsidRDefault="0062343A">
      <w:pPr>
        <w:tabs>
          <w:tab w:val="left" w:pos="1152"/>
        </w:tabs>
        <w:spacing w:before="198" w:line="245" w:lineRule="exact"/>
        <w:textAlignment w:val="baseline"/>
        <w:rPr>
          <w:rFonts w:eastAsia="Arial"/>
          <w:color w:val="000000"/>
        </w:rPr>
      </w:pPr>
      <w:r w:rsidRPr="0062343A">
        <w:rPr>
          <w:rFonts w:eastAsia="Times New Roman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4C330DC4" wp14:editId="5DA3E378">
            <wp:simplePos x="0" y="0"/>
            <wp:positionH relativeFrom="page">
              <wp:posOffset>4320876</wp:posOffset>
            </wp:positionH>
            <wp:positionV relativeFrom="paragraph">
              <wp:posOffset>83077</wp:posOffset>
            </wp:positionV>
            <wp:extent cx="3212456" cy="2140908"/>
            <wp:effectExtent l="19050" t="0" r="26670" b="621665"/>
            <wp:wrapTight wrapText="bothSides">
              <wp:wrapPolygon edited="0">
                <wp:start x="384" y="0"/>
                <wp:lineTo x="-128" y="769"/>
                <wp:lineTo x="-128" y="27681"/>
                <wp:lineTo x="21651" y="27681"/>
                <wp:lineTo x="21651" y="1922"/>
                <wp:lineTo x="21523" y="961"/>
                <wp:lineTo x="21139" y="0"/>
                <wp:lineTo x="384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56" cy="21409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5E8" w:rsidRPr="005855E8">
        <w:t xml:space="preserve"> </w:t>
      </w:r>
      <w:r w:rsidR="005855E8" w:rsidRPr="005855E8">
        <w:rPr>
          <w:rFonts w:eastAsia="Arial"/>
          <w:color w:val="000000"/>
        </w:rPr>
        <w:t xml:space="preserve">Nous </w:t>
      </w:r>
      <w:proofErr w:type="spellStart"/>
      <w:r w:rsidR="005855E8" w:rsidRPr="005855E8">
        <w:rPr>
          <w:rFonts w:eastAsia="Arial"/>
          <w:color w:val="000000"/>
        </w:rPr>
        <w:t>avons</w:t>
      </w:r>
      <w:proofErr w:type="spellEnd"/>
      <w:r w:rsidR="005855E8" w:rsidRPr="005855E8">
        <w:rPr>
          <w:rFonts w:eastAsia="Arial"/>
          <w:color w:val="000000"/>
        </w:rPr>
        <w:t xml:space="preserve"> </w:t>
      </w:r>
      <w:proofErr w:type="spellStart"/>
      <w:r w:rsidR="005855E8" w:rsidRPr="005855E8">
        <w:rPr>
          <w:rFonts w:eastAsia="Arial"/>
          <w:color w:val="000000"/>
        </w:rPr>
        <w:t>rencontré</w:t>
      </w:r>
      <w:proofErr w:type="spellEnd"/>
      <w:r w:rsidR="005855E8" w:rsidRPr="005855E8">
        <w:rPr>
          <w:rFonts w:eastAsia="Arial"/>
          <w:color w:val="000000"/>
        </w:rPr>
        <w:t xml:space="preserve"> la </w:t>
      </w:r>
      <w:proofErr w:type="spellStart"/>
      <w:r w:rsidR="005855E8" w:rsidRPr="005855E8">
        <w:rPr>
          <w:rFonts w:eastAsia="Arial"/>
          <w:color w:val="000000"/>
        </w:rPr>
        <w:t>plupart</w:t>
      </w:r>
      <w:proofErr w:type="spellEnd"/>
      <w:r w:rsidR="005855E8" w:rsidRPr="005855E8">
        <w:rPr>
          <w:rFonts w:eastAsia="Arial"/>
          <w:color w:val="000000"/>
        </w:rPr>
        <w:t xml:space="preserve"> des types de plafonds au fil des ans. Si </w:t>
      </w:r>
      <w:proofErr w:type="spellStart"/>
      <w:r w:rsidR="005855E8" w:rsidRPr="005855E8">
        <w:rPr>
          <w:rFonts w:eastAsia="Arial"/>
          <w:color w:val="000000"/>
        </w:rPr>
        <w:t>vous</w:t>
      </w:r>
      <w:proofErr w:type="spellEnd"/>
      <w:r w:rsidR="005855E8" w:rsidRPr="005855E8">
        <w:rPr>
          <w:rFonts w:eastAsia="Arial"/>
          <w:color w:val="000000"/>
        </w:rPr>
        <w:t xml:space="preserve"> ne </w:t>
      </w:r>
      <w:proofErr w:type="spellStart"/>
      <w:r w:rsidR="005855E8" w:rsidRPr="005855E8">
        <w:rPr>
          <w:rFonts w:eastAsia="Arial"/>
          <w:color w:val="000000"/>
        </w:rPr>
        <w:t>savez</w:t>
      </w:r>
      <w:proofErr w:type="spellEnd"/>
      <w:r w:rsidR="005855E8" w:rsidRPr="005855E8">
        <w:rPr>
          <w:rFonts w:eastAsia="Arial"/>
          <w:color w:val="000000"/>
        </w:rPr>
        <w:t xml:space="preserve"> pas </w:t>
      </w:r>
      <w:proofErr w:type="spellStart"/>
      <w:r w:rsidR="005855E8" w:rsidRPr="005855E8">
        <w:rPr>
          <w:rFonts w:eastAsia="Arial"/>
          <w:color w:val="000000"/>
        </w:rPr>
        <w:t>quel</w:t>
      </w:r>
      <w:proofErr w:type="spellEnd"/>
      <w:r w:rsidR="005855E8" w:rsidRPr="005855E8">
        <w:rPr>
          <w:rFonts w:eastAsia="Arial"/>
          <w:color w:val="000000"/>
        </w:rPr>
        <w:t xml:space="preserve"> support </w:t>
      </w:r>
      <w:proofErr w:type="spellStart"/>
      <w:r w:rsidR="005855E8" w:rsidRPr="005855E8">
        <w:rPr>
          <w:rFonts w:eastAsia="Arial"/>
          <w:color w:val="000000"/>
        </w:rPr>
        <w:t>convient</w:t>
      </w:r>
      <w:proofErr w:type="spellEnd"/>
      <w:r w:rsidR="005855E8" w:rsidRPr="005855E8">
        <w:rPr>
          <w:rFonts w:eastAsia="Arial"/>
          <w:color w:val="000000"/>
        </w:rPr>
        <w:t xml:space="preserve"> le </w:t>
      </w:r>
      <w:proofErr w:type="spellStart"/>
      <w:r w:rsidR="005855E8" w:rsidRPr="005855E8">
        <w:rPr>
          <w:rFonts w:eastAsia="Arial"/>
          <w:color w:val="000000"/>
        </w:rPr>
        <w:t>mieux</w:t>
      </w:r>
      <w:proofErr w:type="spellEnd"/>
      <w:r w:rsidR="005855E8" w:rsidRPr="005855E8">
        <w:rPr>
          <w:rFonts w:eastAsia="Arial"/>
          <w:color w:val="000000"/>
        </w:rPr>
        <w:t xml:space="preserve"> à </w:t>
      </w:r>
      <w:proofErr w:type="spellStart"/>
      <w:r w:rsidR="005855E8" w:rsidRPr="005855E8">
        <w:rPr>
          <w:rFonts w:eastAsia="Arial"/>
          <w:color w:val="000000"/>
        </w:rPr>
        <w:t>votre</w:t>
      </w:r>
      <w:proofErr w:type="spellEnd"/>
      <w:r w:rsidR="005855E8" w:rsidRPr="005855E8">
        <w:rPr>
          <w:rFonts w:eastAsia="Arial"/>
          <w:color w:val="000000"/>
        </w:rPr>
        <w:t xml:space="preserve"> installation, </w:t>
      </w:r>
      <w:proofErr w:type="spellStart"/>
      <w:r w:rsidR="005855E8" w:rsidRPr="005855E8">
        <w:rPr>
          <w:rFonts w:eastAsia="Arial"/>
          <w:color w:val="000000"/>
        </w:rPr>
        <w:t>contactez</w:t>
      </w:r>
      <w:proofErr w:type="spellEnd"/>
      <w:r w:rsidR="005855E8" w:rsidRPr="005855E8">
        <w:rPr>
          <w:rFonts w:eastAsia="Arial"/>
          <w:color w:val="000000"/>
        </w:rPr>
        <w:t xml:space="preserve">-nous </w:t>
      </w:r>
      <w:proofErr w:type="spellStart"/>
      <w:r w:rsidR="005855E8" w:rsidRPr="005855E8">
        <w:rPr>
          <w:rFonts w:eastAsia="Arial"/>
          <w:color w:val="000000"/>
        </w:rPr>
        <w:t>ou</w:t>
      </w:r>
      <w:proofErr w:type="spellEnd"/>
      <w:r w:rsidR="005855E8" w:rsidRPr="005855E8">
        <w:rPr>
          <w:rFonts w:eastAsia="Arial"/>
          <w:color w:val="000000"/>
        </w:rPr>
        <w:t xml:space="preserve"> </w:t>
      </w:r>
      <w:proofErr w:type="spellStart"/>
      <w:r w:rsidR="005855E8" w:rsidRPr="005855E8">
        <w:rPr>
          <w:rFonts w:eastAsia="Arial"/>
          <w:color w:val="000000"/>
        </w:rPr>
        <w:t>envoyez</w:t>
      </w:r>
      <w:proofErr w:type="spellEnd"/>
      <w:r w:rsidR="005855E8" w:rsidRPr="005855E8">
        <w:rPr>
          <w:rFonts w:eastAsia="Arial"/>
          <w:color w:val="000000"/>
        </w:rPr>
        <w:t xml:space="preserve">-nous </w:t>
      </w:r>
      <w:proofErr w:type="spellStart"/>
      <w:r w:rsidR="005855E8" w:rsidRPr="005855E8">
        <w:rPr>
          <w:rFonts w:eastAsia="Arial"/>
          <w:color w:val="000000"/>
        </w:rPr>
        <w:t>une</w:t>
      </w:r>
      <w:proofErr w:type="spellEnd"/>
      <w:r w:rsidR="005855E8" w:rsidRPr="005855E8">
        <w:rPr>
          <w:rFonts w:eastAsia="Arial"/>
          <w:color w:val="000000"/>
        </w:rPr>
        <w:t xml:space="preserve"> photo.</w:t>
      </w:r>
      <w:bookmarkStart w:id="0" w:name="_GoBack"/>
      <w:bookmarkEnd w:id="0"/>
    </w:p>
    <w:sectPr w:rsidR="00D63655" w:rsidRPr="00207159" w:rsidSect="00DE13E6">
      <w:pgSz w:w="11904" w:h="16843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C9" w:rsidRDefault="00570BC9" w:rsidP="00DE13E6">
      <w:r>
        <w:separator/>
      </w:r>
    </w:p>
  </w:endnote>
  <w:endnote w:type="continuationSeparator" w:id="0">
    <w:p w:rsidR="00570BC9" w:rsidRDefault="00570BC9" w:rsidP="00DE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nsolas">
    <w:charset w:val="00"/>
    <w:pitch w:val="fixed"/>
    <w:family w:val="auto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C9" w:rsidRDefault="00570BC9" w:rsidP="00DE13E6">
      <w:r>
        <w:separator/>
      </w:r>
    </w:p>
  </w:footnote>
  <w:footnote w:type="continuationSeparator" w:id="0">
    <w:p w:rsidR="00570BC9" w:rsidRDefault="00570BC9" w:rsidP="00DE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56"/>
    <w:rsid w:val="000628D5"/>
    <w:rsid w:val="000712E1"/>
    <w:rsid w:val="000A6694"/>
    <w:rsid w:val="001C7893"/>
    <w:rsid w:val="001D5F56"/>
    <w:rsid w:val="00207159"/>
    <w:rsid w:val="0039454D"/>
    <w:rsid w:val="004B4E2D"/>
    <w:rsid w:val="005561F4"/>
    <w:rsid w:val="00570BC9"/>
    <w:rsid w:val="005855E8"/>
    <w:rsid w:val="0060697F"/>
    <w:rsid w:val="0062343A"/>
    <w:rsid w:val="00624221"/>
    <w:rsid w:val="00632AB0"/>
    <w:rsid w:val="009A4915"/>
    <w:rsid w:val="009B17DE"/>
    <w:rsid w:val="00AF6DA4"/>
    <w:rsid w:val="00B407EC"/>
    <w:rsid w:val="00C8294E"/>
    <w:rsid w:val="00D63655"/>
    <w:rsid w:val="00DE13E6"/>
    <w:rsid w:val="00E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2140"/>
  <w15:docId w15:val="{454A8D7E-3A09-48A0-9681-0258D12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13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13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13E6"/>
  </w:style>
  <w:style w:type="paragraph" w:styleId="Bunntekst">
    <w:name w:val="footer"/>
    <w:basedOn w:val="Normal"/>
    <w:link w:val="BunntekstTegn"/>
    <w:uiPriority w:val="99"/>
    <w:unhideWhenUsed/>
    <w:rsid w:val="00DE13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13E6"/>
  </w:style>
  <w:style w:type="character" w:customStyle="1" w:styleId="Overskrift1Tegn">
    <w:name w:val="Overskrift 1 Tegn"/>
    <w:basedOn w:val="Standardskriftforavsnitt"/>
    <w:link w:val="Overskrift1"/>
    <w:uiPriority w:val="9"/>
    <w:rsid w:val="00DE1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DDF2-EC58-4F2C-9473-EE44E9AD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Guzenko</dc:creator>
  <cp:lastModifiedBy>Vlad Guzenko</cp:lastModifiedBy>
  <cp:revision>3</cp:revision>
  <dcterms:created xsi:type="dcterms:W3CDTF">2019-03-05T10:18:00Z</dcterms:created>
  <dcterms:modified xsi:type="dcterms:W3CDTF">2019-03-05T10:20:00Z</dcterms:modified>
</cp:coreProperties>
</file>